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BA" w:rsidRDefault="005460BA" w:rsidP="005460BA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Приложение 6</w:t>
      </w:r>
    </w:p>
    <w:p w:rsidR="005460BA" w:rsidRDefault="005460BA" w:rsidP="005460BA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5460BA" w:rsidRDefault="005460BA" w:rsidP="005460BA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Кадастровая палата нацелена на снижение административных барьеров</w:t>
      </w:r>
    </w:p>
    <w:p w:rsidR="005460BA" w:rsidRDefault="005460BA" w:rsidP="005460BA">
      <w:pPr>
        <w:jc w:val="both"/>
        <w:rPr>
          <w:rFonts w:ascii="Segoe UI" w:hAnsi="Segoe UI" w:cs="Segoe UI"/>
          <w:sz w:val="28"/>
          <w:szCs w:val="28"/>
        </w:rPr>
      </w:pPr>
    </w:p>
    <w:p w:rsidR="005460BA" w:rsidRDefault="005460BA" w:rsidP="005460BA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целях улучшения </w:t>
      </w:r>
      <w:proofErr w:type="spellStart"/>
      <w:proofErr w:type="gramStart"/>
      <w:r>
        <w:rPr>
          <w:rFonts w:ascii="Segoe UI" w:hAnsi="Segoe UI" w:cs="Segoe UI"/>
          <w:sz w:val="28"/>
          <w:szCs w:val="28"/>
        </w:rPr>
        <w:t>бизнес-среды</w:t>
      </w:r>
      <w:proofErr w:type="spellEnd"/>
      <w:proofErr w:type="gramEnd"/>
      <w:r>
        <w:rPr>
          <w:rFonts w:ascii="Segoe UI" w:hAnsi="Segoe UI" w:cs="Segoe UI"/>
          <w:sz w:val="28"/>
          <w:szCs w:val="28"/>
        </w:rPr>
        <w:t xml:space="preserve"> в Республике Башкортостан в настоящий момент реализуются двенадцать целевых моделей по упрощению процедур ведения бизнеса и повышению инвестиционной привлекательности. </w:t>
      </w:r>
    </w:p>
    <w:p w:rsidR="005460BA" w:rsidRDefault="005460BA" w:rsidP="005460BA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Региональные программы направлены на снижение административных барьеров, сокращение сроков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, а также на развитие цифровых технологий – увеличение доли электронных сервисов. </w:t>
      </w:r>
    </w:p>
    <w:p w:rsidR="005460BA" w:rsidRDefault="005460BA" w:rsidP="005460BA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Реализация целевых моделей поможет гражданам и юридическим лицам ускорить получение земельного участка, здания,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собственности. </w:t>
      </w:r>
    </w:p>
    <w:p w:rsidR="005460BA" w:rsidRDefault="005460BA" w:rsidP="005460BA">
      <w:pPr>
        <w:ind w:firstLine="720"/>
        <w:jc w:val="both"/>
        <w:rPr>
          <w:rFonts w:ascii="Segoe UI" w:eastAsia="Arial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сокращения доли приостановлений и отказов Кадастровая палата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 </w:t>
      </w:r>
    </w:p>
    <w:p w:rsidR="005460BA" w:rsidRDefault="005460BA" w:rsidP="005460BA">
      <w:pPr>
        <w:ind w:firstLine="69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Консультация в Кадастровой палате позволяет экономить время, сократить финансовые затраты и оперативно получать всю нужную информацию, специалисты Кадастровой палаты имеют многолетний опыт в сфере имущественных отношений</w:t>
      </w:r>
      <w:proofErr w:type="gramStart"/>
      <w:r>
        <w:rPr>
          <w:rFonts w:ascii="Segoe UI" w:eastAsia="Arial" w:hAnsi="Segoe UI" w:cs="Segoe UI"/>
          <w:color w:val="000000"/>
          <w:sz w:val="28"/>
          <w:szCs w:val="28"/>
        </w:rPr>
        <w:t xml:space="preserve"> П</w:t>
      </w:r>
      <w:proofErr w:type="gramEnd"/>
      <w:r>
        <w:rPr>
          <w:rFonts w:ascii="Segoe UI" w:eastAsia="Arial" w:hAnsi="Segoe UI" w:cs="Segoe UI"/>
          <w:color w:val="000000"/>
          <w:sz w:val="28"/>
          <w:szCs w:val="28"/>
        </w:rPr>
        <w:t xml:space="preserve">ри этом одним из важных преимуществ в выборе услуг, предоставляемых Кадастровой палатой, является гарантия госучреждения. 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Любое заинтересованное лицо может обратиться в Кадастровую палату по Республике Башкортостан по адресу </w:t>
      </w:r>
      <w:r>
        <w:rPr>
          <w:rFonts w:ascii="Segoe UI" w:hAnsi="Segoe UI" w:cs="Segoe UI"/>
          <w:b/>
          <w:bCs/>
          <w:sz w:val="28"/>
          <w:szCs w:val="28"/>
        </w:rPr>
        <w:t>г. Уфа, ул.50 лет СССР, д. 30/5</w:t>
      </w:r>
      <w:r>
        <w:rPr>
          <w:rFonts w:ascii="Segoe UI" w:hAnsi="Segoe UI" w:cs="Segoe UI"/>
          <w:sz w:val="28"/>
          <w:szCs w:val="28"/>
        </w:rPr>
        <w:t xml:space="preserve"> либо к</w:t>
      </w:r>
      <w:r>
        <w:rPr>
          <w:rFonts w:ascii="Segoe UI" w:hAnsi="Segoe UI" w:cs="Segoe UI"/>
          <w:b/>
          <w:bCs/>
          <w:sz w:val="28"/>
          <w:szCs w:val="28"/>
        </w:rPr>
        <w:t xml:space="preserve"> специалистам Кадастровой палаты в районах Республики, либо по электронному адресу </w:t>
      </w:r>
      <w:r>
        <w:rPr>
          <w:rStyle w:val="a3"/>
          <w:rFonts w:ascii="Segoe UI" w:eastAsia="Arial" w:hAnsi="Segoe UI" w:cs="Segoe UI"/>
          <w:b/>
          <w:bCs/>
          <w:sz w:val="28"/>
          <w:szCs w:val="28"/>
          <w:u w:val="none"/>
        </w:rPr>
        <w:t>okad@02.kadastr.ru</w:t>
      </w:r>
      <w:r>
        <w:rPr>
          <w:rFonts w:ascii="Segoe UI" w:hAnsi="Segoe UI" w:cs="Segoe UI"/>
          <w:sz w:val="28"/>
          <w:szCs w:val="28"/>
        </w:rPr>
        <w:t xml:space="preserve"> 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</w:t>
      </w:r>
      <w:proofErr w:type="gramEnd"/>
      <w:r>
        <w:rPr>
          <w:rFonts w:ascii="Segoe UI" w:hAnsi="Segoe UI" w:cs="Segoe UI"/>
          <w:sz w:val="28"/>
          <w:szCs w:val="28"/>
        </w:rPr>
        <w:t xml:space="preserve"> услуге. По результатам консультации выдается письменная резолюция либо устный ответ.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Услуги, предоставляемые Кадастровой палатой: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1. </w:t>
      </w:r>
      <w:proofErr w:type="spellStart"/>
      <w:r>
        <w:rPr>
          <w:rFonts w:ascii="Segoe UI" w:hAnsi="Segoe UI" w:cs="Segoe UI"/>
          <w:sz w:val="28"/>
          <w:szCs w:val="28"/>
        </w:rPr>
        <w:t>Предпроверка</w:t>
      </w:r>
      <w:proofErr w:type="spellEnd"/>
      <w:r>
        <w:rPr>
          <w:rFonts w:ascii="Segoe UI" w:hAnsi="Segoe UI" w:cs="Segoe UI"/>
          <w:sz w:val="28"/>
          <w:szCs w:val="28"/>
        </w:rPr>
        <w:t xml:space="preserve"> документов, полученных в результате кадастровых </w:t>
      </w:r>
      <w:r>
        <w:rPr>
          <w:rFonts w:ascii="Segoe UI" w:hAnsi="Segoe UI" w:cs="Segoe UI"/>
          <w:sz w:val="28"/>
          <w:szCs w:val="28"/>
        </w:rPr>
        <w:lastRenderedPageBreak/>
        <w:t>работ. Предварительная проверка межевого,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законодательства, что позволит избежать приостановления осуществления государственного кадастрового учета.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>
        <w:rPr>
          <w:rFonts w:ascii="Segoe UI" w:hAnsi="Segoe UI" w:cs="Segoe UI"/>
          <w:color w:val="000000"/>
          <w:sz w:val="28"/>
          <w:szCs w:val="28"/>
        </w:rPr>
        <w:t>В рамкам оказываемых консультационных услуг, в Кадастровой палате по Республике Башкортостан в течени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и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одного час можно получить почти любую выписку из единого государственного реестра недвижимости, за исключением Выписки о правах отдельного лица на территории Российской Федерации и экстерриториальных запросов. 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3. Консультационные услуги в области операций с недвижимостью, кадастрового учета.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4. Услуги Удостоверяющего центра, по предоставлению  электронной подписи.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Новый профиль деятельности Кадастровой палаты дает дополнительный импульс развития рынка недвижимости региона. 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Республике Башкортостан, можно по телефонам </w:t>
      </w:r>
      <w:r>
        <w:rPr>
          <w:rFonts w:ascii="Segoe UI" w:hAnsi="Segoe UI" w:cs="Segoe UI"/>
          <w:b/>
          <w:bCs/>
          <w:sz w:val="28"/>
          <w:szCs w:val="28"/>
        </w:rPr>
        <w:t>+ 7 (347) 292-66-59</w:t>
      </w:r>
      <w:r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b/>
          <w:bCs/>
          <w:sz w:val="28"/>
          <w:szCs w:val="28"/>
        </w:rPr>
        <w:t>292-66-55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5460BA" w:rsidRDefault="005460BA" w:rsidP="005460BA">
      <w:pPr>
        <w:ind w:firstLine="690"/>
        <w:jc w:val="both"/>
        <w:rPr>
          <w:rFonts w:ascii="Segoe UI" w:hAnsi="Segoe UI" w:cs="Segoe UI"/>
          <w:sz w:val="28"/>
          <w:szCs w:val="28"/>
        </w:rPr>
      </w:pPr>
    </w:p>
    <w:p w:rsidR="005460BA" w:rsidRDefault="005460BA" w:rsidP="005460BA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Пресс-служба</w:t>
      </w:r>
    </w:p>
    <w:p w:rsidR="005460BA" w:rsidRDefault="005460BA" w:rsidP="005460BA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Кадастровой палаты</w:t>
      </w:r>
    </w:p>
    <w:p w:rsidR="005460BA" w:rsidRDefault="005460BA" w:rsidP="005460BA">
      <w:pPr>
        <w:widowControl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633A40" w:rsidRDefault="00633A40"/>
    <w:sectPr w:rsidR="00633A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BA"/>
    <w:rsid w:val="005460BA"/>
    <w:rsid w:val="006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0BA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2018-11-15T12:15:00Z</dcterms:created>
  <dcterms:modified xsi:type="dcterms:W3CDTF">2018-11-15T12:16:00Z</dcterms:modified>
</cp:coreProperties>
</file>